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40" w:lineRule="exact"/>
        <w:jc w:val="center"/>
        <w:textAlignment w:val="auto"/>
        <w:rPr>
          <w:rFonts w:hint="eastAsia" w:eastAsia="方正小标宋简体" w:cs="方正小标宋简体"/>
          <w:sz w:val="44"/>
          <w:szCs w:val="44"/>
          <w:u w:val="none"/>
        </w:rPr>
      </w:pPr>
      <w:bookmarkStart w:id="0" w:name="_Toc76683344"/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u w:val="none"/>
          <w:lang w:eastAsia="zh-CN"/>
        </w:rPr>
        <w:t>伊吾县市场监督管理局</w:t>
      </w:r>
    </w:p>
    <w:bookmarkEnd w:id="0"/>
    <w:p>
      <w:pPr>
        <w:spacing w:line="640" w:lineRule="exact"/>
        <w:jc w:val="center"/>
        <w:outlineLvl w:val="0"/>
        <w:rPr>
          <w:rFonts w:hint="eastAsia" w:eastAsia="方正小标宋简体" w:cs="方正小标宋简体"/>
          <w:sz w:val="44"/>
          <w:szCs w:val="44"/>
        </w:rPr>
      </w:pPr>
      <w:bookmarkStart w:id="1" w:name="_Toc76683376"/>
      <w:r>
        <w:rPr>
          <w:rFonts w:hint="eastAsia" w:ascii="Times New Roman" w:hAnsi="方正小标宋简体" w:eastAsia="方正小标宋简体" w:cs="方正小标宋简体"/>
          <w:bCs/>
          <w:color w:val="000000"/>
          <w:sz w:val="44"/>
          <w:szCs w:val="44"/>
        </w:rPr>
        <w:t>行政处罚文书送达公告</w:t>
      </w:r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1920" w:firstLineChars="600"/>
        <w:jc w:val="both"/>
        <w:textAlignment w:val="auto"/>
        <w:rPr>
          <w:rFonts w:hint="eastAsia" w:ascii="仿宋" w:hAnsi="仿宋" w:eastAsia="仿宋" w:cs="仿宋_GB2312"/>
          <w:bCs/>
          <w:color w:val="auto"/>
          <w:sz w:val="32"/>
          <w:szCs w:val="32"/>
          <w:u w:val="single"/>
          <w:lang w:val="zh-CN" w:eastAsia="zh-CN"/>
        </w:rPr>
      </w:pPr>
      <w:r>
        <w:rPr>
          <w:rFonts w:hint="eastAsia" w:ascii="仿宋" w:hAnsi="仿宋" w:eastAsia="仿宋" w:cs="仿宋_GB2312"/>
          <w:bCs/>
          <w:color w:val="auto"/>
          <w:sz w:val="32"/>
          <w:szCs w:val="32"/>
          <w:u w:val="single"/>
          <w:lang w:val="zh-CN" w:eastAsia="zh-CN"/>
        </w:rPr>
        <w:t>哈伊吾</w:t>
      </w:r>
      <w:r>
        <w:rPr>
          <w:rFonts w:hint="eastAsia" w:ascii="仿宋" w:hAnsi="仿宋" w:eastAsia="仿宋" w:cs="仿宋_GB2312"/>
          <w:bCs/>
          <w:color w:val="auto"/>
          <w:sz w:val="32"/>
          <w:szCs w:val="32"/>
          <w:u w:val="none"/>
          <w:lang w:val="zh-CN" w:eastAsia="zh-CN"/>
        </w:rPr>
        <w:t>市监罚送告〔</w:t>
      </w:r>
      <w:r>
        <w:rPr>
          <w:rFonts w:hint="eastAsia" w:ascii="仿宋" w:hAnsi="仿宋" w:eastAsia="仿宋" w:cs="仿宋_GB2312"/>
          <w:bCs/>
          <w:color w:val="auto"/>
          <w:sz w:val="32"/>
          <w:szCs w:val="32"/>
          <w:u w:val="single"/>
          <w:lang w:val="en-US" w:eastAsia="zh-CN"/>
        </w:rPr>
        <w:t>2026</w:t>
      </w:r>
      <w:r>
        <w:rPr>
          <w:rFonts w:hint="eastAsia" w:ascii="仿宋" w:hAnsi="仿宋" w:eastAsia="仿宋" w:cs="仿宋_GB2312"/>
          <w:bCs/>
          <w:color w:val="auto"/>
          <w:sz w:val="32"/>
          <w:szCs w:val="32"/>
          <w:u w:val="none"/>
          <w:lang w:val="zh-CN" w:eastAsia="zh-CN"/>
        </w:rPr>
        <w:t xml:space="preserve"> 〕</w:t>
      </w:r>
      <w:r>
        <w:rPr>
          <w:rFonts w:hint="eastAsia" w:ascii="仿宋" w:hAnsi="仿宋" w:eastAsia="仿宋" w:cs="仿宋_GB2312"/>
          <w:bCs/>
          <w:color w:val="auto"/>
          <w:sz w:val="32"/>
          <w:szCs w:val="32"/>
          <w:u w:val="single"/>
          <w:lang w:val="en-US" w:eastAsia="zh-CN"/>
        </w:rPr>
        <w:t xml:space="preserve"> 7</w:t>
      </w:r>
      <w:r>
        <w:rPr>
          <w:rFonts w:hint="eastAsia" w:ascii="仿宋" w:hAnsi="仿宋" w:eastAsia="仿宋" w:cs="仿宋_GB2312"/>
          <w:bCs/>
          <w:color w:val="auto"/>
          <w:sz w:val="32"/>
          <w:szCs w:val="32"/>
          <w:u w:val="none"/>
          <w:lang w:val="zh-CN" w:eastAsia="zh-CN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_GB2312"/>
          <w:bCs/>
          <w:color w:val="auto"/>
          <w:sz w:val="32"/>
          <w:szCs w:val="32"/>
          <w:u w:val="single"/>
          <w:lang w:val="zh-CN" w:eastAsia="zh-CN"/>
        </w:rPr>
      </w:pPr>
      <w:bookmarkStart w:id="2" w:name="OLE_LINK1"/>
    </w:p>
    <w:bookmarkEnd w:id="2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" w:hAnsi="仿宋" w:eastAsia="仿宋" w:cs="仿宋_GB2312"/>
          <w:bCs/>
          <w:color w:val="auto"/>
          <w:sz w:val="32"/>
          <w:szCs w:val="32"/>
          <w:u w:val="single"/>
          <w:lang w:val="zh-CN" w:eastAsia="zh-CN"/>
        </w:rPr>
        <w:t>伊吾县散旦吾宗布拉克牧业农民专业合作社等</w:t>
      </w:r>
      <w:r>
        <w:rPr>
          <w:rFonts w:hint="eastAsia" w:ascii="仿宋" w:hAnsi="仿宋" w:eastAsia="仿宋" w:cs="仿宋_GB2312"/>
          <w:bCs/>
          <w:color w:val="auto"/>
          <w:sz w:val="32"/>
          <w:szCs w:val="32"/>
          <w:u w:val="single"/>
          <w:lang w:val="en-US" w:eastAsia="zh-CN"/>
        </w:rPr>
        <w:t>3</w:t>
      </w:r>
      <w:r>
        <w:rPr>
          <w:rFonts w:hint="eastAsia" w:ascii="仿宋" w:hAnsi="仿宋" w:eastAsia="仿宋" w:cs="仿宋_GB2312"/>
          <w:bCs/>
          <w:color w:val="auto"/>
          <w:sz w:val="32"/>
          <w:szCs w:val="32"/>
          <w:u w:val="single"/>
          <w:lang w:val="zh-CN" w:eastAsia="zh-CN"/>
        </w:rPr>
        <w:t>户专业合作社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本局于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shd w:val="clear" w:color="auto" w:fill="FFFFFF"/>
          <w:lang w:val="en-US" w:eastAsia="zh-CN"/>
        </w:rPr>
        <w:t>2026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shd w:val="clear" w:color="auto" w:fill="FFFFFF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日依法对你（单位）作出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u w:val="single"/>
          <w:lang w:val="en-US" w:eastAsia="zh-CN"/>
        </w:rPr>
        <w:t>《行政处罚告知书》（哈伊吾市监罚告〔2026〕7-1号、哈伊吾市监罚告〔2026〕7-2号、哈伊吾市监罚告〔2026〕7-3号）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shd w:val="clear" w:color="auto" w:fill="FFFFFF"/>
        </w:rPr>
        <w:t>，因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>采取其他送达方式无法送达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eastAsia="zh-CN"/>
        </w:rPr>
        <w:t>第五项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的规定，本局决定依法向你（单位）公告送达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u w:val="single"/>
          <w:lang w:val="en-US" w:eastAsia="zh-CN"/>
        </w:rPr>
        <w:t>行政处罚告知书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shd w:val="clear" w:color="auto" w:fill="FFFFFF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内容是：</w:t>
      </w:r>
      <w:r>
        <w:rPr>
          <w:rFonts w:hint="eastAsia" w:ascii="仿宋" w:hAnsi="仿宋" w:eastAsia="仿宋" w:cs="仿宋_GB2312"/>
          <w:bCs/>
          <w:color w:val="auto"/>
          <w:sz w:val="32"/>
          <w:szCs w:val="32"/>
          <w:u w:val="single"/>
          <w:lang w:val="zh-CN" w:eastAsia="zh-CN"/>
        </w:rPr>
        <w:t>伊吾县散旦吾宗布拉克牧业农民专业合作社等</w:t>
      </w:r>
      <w:r>
        <w:rPr>
          <w:rFonts w:hint="eastAsia" w:ascii="仿宋" w:hAnsi="仿宋" w:eastAsia="仿宋" w:cs="仿宋_GB2312"/>
          <w:bCs/>
          <w:color w:val="auto"/>
          <w:sz w:val="32"/>
          <w:szCs w:val="32"/>
          <w:u w:val="single"/>
          <w:lang w:val="en-US" w:eastAsia="zh-CN"/>
        </w:rPr>
        <w:t>3</w:t>
      </w:r>
      <w:r>
        <w:rPr>
          <w:rFonts w:hint="eastAsia" w:ascii="仿宋" w:hAnsi="仿宋" w:eastAsia="仿宋" w:cs="仿宋_GB2312"/>
          <w:bCs/>
          <w:color w:val="auto"/>
          <w:sz w:val="32"/>
          <w:szCs w:val="32"/>
          <w:u w:val="single"/>
          <w:lang w:val="zh-CN" w:eastAsia="zh-CN"/>
        </w:rPr>
        <w:t>户专业合作社涉嫌</w:t>
      </w:r>
      <w:r>
        <w:rPr>
          <w:rFonts w:hint="eastAsia" w:ascii="仿宋_GB2312" w:eastAsia="仿宋_GB2312"/>
          <w:sz w:val="32"/>
          <w:szCs w:val="32"/>
          <w:u w:val="single"/>
        </w:rPr>
        <w:t>连续两年未从事经营活动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u w:val="single"/>
          <w:lang w:val="en-US" w:eastAsia="zh-CN"/>
        </w:rPr>
        <w:t>的行为，</w:t>
      </w:r>
      <w:r>
        <w:rPr>
          <w:rFonts w:hint="eastAsia" w:ascii="仿宋" w:hAnsi="仿宋" w:eastAsia="仿宋" w:cs="仿宋_GB2312"/>
          <w:bCs/>
          <w:color w:val="auto"/>
          <w:sz w:val="32"/>
          <w:szCs w:val="32"/>
          <w:u w:val="single"/>
          <w:lang w:val="zh-CN" w:eastAsia="zh-CN"/>
        </w:rPr>
        <w:t>违反了《中华人民共和国农民专业合作社法》第七十一条</w:t>
      </w:r>
      <w:r>
        <w:rPr>
          <w:rFonts w:hint="eastAsia" w:ascii="仿宋_GB2312" w:eastAsia="仿宋_GB2312"/>
          <w:sz w:val="32"/>
          <w:szCs w:val="32"/>
          <w:u w:val="single"/>
        </w:rPr>
        <w:t>“农民专业合作社连续两年未从事经营活动的，吊销其营业执照</w:t>
      </w:r>
      <w:r>
        <w:rPr>
          <w:rFonts w:hint="eastAsia" w:ascii="仿宋_GB2312" w:eastAsia="仿宋_GB2312"/>
          <w:sz w:val="32"/>
          <w:szCs w:val="32"/>
          <w:u w:val="single"/>
          <w:lang w:eastAsia="zh-CN"/>
        </w:rPr>
        <w:t>。”</w:t>
      </w:r>
      <w:r>
        <w:rPr>
          <w:rFonts w:hint="eastAsia" w:ascii="仿宋_GB2312" w:eastAsia="仿宋_GB2312"/>
          <w:sz w:val="32"/>
          <w:szCs w:val="32"/>
          <w:u w:val="single"/>
          <w:lang w:val="zh-CN" w:eastAsia="zh-CN"/>
        </w:rPr>
        <w:t>的规定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u w:val="single"/>
          <w:lang w:val="en-US" w:eastAsia="zh-CN"/>
        </w:rPr>
        <w:t>，依据</w:t>
      </w:r>
      <w:r>
        <w:rPr>
          <w:rFonts w:hint="eastAsia" w:ascii="仿宋" w:hAnsi="仿宋" w:eastAsia="仿宋" w:cs="仿宋_GB2312"/>
          <w:bCs/>
          <w:color w:val="auto"/>
          <w:sz w:val="32"/>
          <w:szCs w:val="32"/>
          <w:u w:val="single"/>
          <w:lang w:val="zh-CN" w:eastAsia="zh-CN"/>
        </w:rPr>
        <w:t>《中华人民共和国农民专业合作社法》第七十一条</w:t>
      </w:r>
      <w:r>
        <w:rPr>
          <w:rFonts w:hint="eastAsia" w:ascii="仿宋_GB2312" w:eastAsia="仿宋_GB2312"/>
          <w:sz w:val="32"/>
          <w:szCs w:val="32"/>
          <w:u w:val="single"/>
          <w:lang w:val="zh-CN" w:eastAsia="zh-CN"/>
        </w:rPr>
        <w:t>的规定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u w:val="single"/>
          <w:lang w:val="zh-CN" w:eastAsia="zh-CN"/>
        </w:rPr>
        <w:t>，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u w:val="single"/>
          <w:lang w:val="en-US" w:eastAsia="zh-CN"/>
        </w:rPr>
        <w:t>拟对你农民专业合作社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u w:val="single"/>
          <w:lang w:val="zh-CN" w:eastAsia="zh-CN"/>
        </w:rPr>
        <w:t>作出处罚如下：吊销农民专业合作社法人营业执照。</w:t>
      </w:r>
    </w:p>
    <w:p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请你（单位）自本公告发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eastAsia="zh-CN"/>
        </w:rPr>
        <w:t>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之日起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eastAsia="zh-CN"/>
        </w:rPr>
        <w:t>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十日内到本局领取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shd w:val="clear" w:color="auto" w:fill="FFFFFF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shd w:val="clear" w:color="auto" w:fill="FFFFFF"/>
          <w:lang w:val="en-US" w:eastAsia="zh-CN"/>
        </w:rPr>
        <w:t>行政处罚告知书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u w:val="single"/>
          <w:lang w:val="en-US" w:eastAsia="zh-CN"/>
        </w:rPr>
        <w:t>（哈伊吾市监罚告〔2026〕7-1号、哈伊吾市监罚告〔2026〕7-2号、哈伊吾市监罚告〔2026〕7-3号）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，逾期不领取即视为送达。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依据《中华人民共和国行政处罚法》第四十四条、第四十五条、第六十三条、第六十四条第一项，以及《市场监督管理行政处罚听证办法》第五条的规定，</w:t>
      </w: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  <w:lang w:eastAsia="zh-CN"/>
        </w:rPr>
        <w:t>你（单位）有权进行陈述、申辩，并可以要求听证。自收到本告知书之日起五个工作日内未行使陈述、申辩权，未要求听证的，视为放弃此权利。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联系人：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eastAsia="zh-CN"/>
        </w:rPr>
        <w:t>谭昆明、苑贝贝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联系电话：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0902-6721315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shd w:val="pct10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联系地址：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eastAsia="zh-CN"/>
        </w:rPr>
        <w:t>伊吾县红色教育基地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3016室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640" w:firstLine="601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2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3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640" w:firstLine="601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640" w:firstLine="601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640" w:firstLine="601"/>
        <w:jc w:val="righ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伊吾县市场监督管理局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1"/>
        <w:jc w:val="center"/>
        <w:textAlignment w:val="auto"/>
        <w:outlineLvl w:val="1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                    （印 章）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1120" w:firstLine="600"/>
        <w:jc w:val="righ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</w:t>
      </w:r>
      <w:bookmarkStart w:id="3" w:name="_GoBack"/>
      <w:bookmarkEnd w:id="3"/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2026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年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1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1120" w:firstLine="600"/>
        <w:jc w:val="righ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1120" w:firstLine="600"/>
        <w:jc w:val="righ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1120" w:firstLine="600"/>
        <w:jc w:val="righ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1120" w:firstLine="600"/>
        <w:jc w:val="righ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1120" w:firstLine="600"/>
        <w:jc w:val="righ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pStyle w:val="2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angal">
    <w:altName w:val="DejaVu Math TeX Gyre"/>
    <w:panose1 w:val="02040503050203030202"/>
    <w:charset w:val="00"/>
    <w:family w:val="roman"/>
    <w:pitch w:val="default"/>
    <w:sig w:usb0="00000000" w:usb1="00000000" w:usb2="00000000" w:usb3="00000000" w:csb0="0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8"/>
    <w:multiLevelType w:val="multilevel"/>
    <w:tmpl w:val="00000008"/>
    <w:lvl w:ilvl="0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>
    <w:nsid w:val="0000000A"/>
    <w:multiLevelType w:val="multilevel"/>
    <w:tmpl w:val="0000000A"/>
    <w:lvl w:ilvl="0" w:tentative="0">
      <w:start w:val="1"/>
      <w:numFmt w:val="none"/>
      <w:pStyle w:val="5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AE3FBA"/>
    <w:rsid w:val="0E1C6BFD"/>
    <w:rsid w:val="10A813D2"/>
    <w:rsid w:val="157D5349"/>
    <w:rsid w:val="17937622"/>
    <w:rsid w:val="23476CD3"/>
    <w:rsid w:val="28685B3D"/>
    <w:rsid w:val="2EFE112E"/>
    <w:rsid w:val="32CD1464"/>
    <w:rsid w:val="3A4D1144"/>
    <w:rsid w:val="461D545F"/>
    <w:rsid w:val="47E470DE"/>
    <w:rsid w:val="4D8542E6"/>
    <w:rsid w:val="542D38E6"/>
    <w:rsid w:val="569F5098"/>
    <w:rsid w:val="57A95076"/>
    <w:rsid w:val="58D77E24"/>
    <w:rsid w:val="61961DB6"/>
    <w:rsid w:val="6AB40E0E"/>
    <w:rsid w:val="7AF56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3"/>
    <w:qFormat/>
    <w:uiPriority w:val="0"/>
    <w:pPr>
      <w:ind w:firstLine="420"/>
    </w:pPr>
  </w:style>
  <w:style w:type="paragraph" w:styleId="3">
    <w:name w:val="Body Text Indent"/>
    <w:basedOn w:val="1"/>
    <w:next w:val="4"/>
    <w:qFormat/>
    <w:uiPriority w:val="0"/>
    <w:pPr>
      <w:ind w:firstLine="640" w:firstLineChars="200"/>
    </w:pPr>
    <w:rPr>
      <w:rFonts w:eastAsia="仿宋_GB2312"/>
      <w:kern w:val="0"/>
      <w:sz w:val="32"/>
    </w:rPr>
  </w:style>
  <w:style w:type="paragraph" w:styleId="4">
    <w:name w:val="Normal Indent"/>
    <w:basedOn w:val="1"/>
    <w:next w:val="1"/>
    <w:qFormat/>
    <w:uiPriority w:val="0"/>
    <w:pPr>
      <w:ind w:firstLine="420" w:firstLineChars="200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634</Words>
  <Characters>689</Characters>
  <Lines>0</Lines>
  <Paragraphs>0</Paragraphs>
  <TotalTime>2</TotalTime>
  <ScaleCrop>false</ScaleCrop>
  <LinksUpToDate>false</LinksUpToDate>
  <CharactersWithSpaces>787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2026-01-15T03:18:00Z</dcterms:created>
  <dc:creator>Admin</dc:creator>
  <cp:lastModifiedBy>Administrator</cp:lastModifiedBy>
  <cp:lastPrinted>2026-01-26T09:55:00Z</cp:lastPrinted>
  <dcterms:modified xsi:type="dcterms:W3CDTF">2026-02-05T09:27:56Z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C6A85BECA343421394F1A0DF6AB8E9D1</vt:lpwstr>
  </property>
</Properties>
</file>